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A4" w:rsidRDefault="006B26A4" w:rsidP="006B26A4">
      <w:pPr>
        <w:spacing w:line="240" w:lineRule="auto"/>
        <w:rPr>
          <w:rFonts w:ascii="Garamond" w:hAnsi="Garamond"/>
        </w:rPr>
      </w:pPr>
      <w:r w:rsidRPr="006B26A4">
        <w:rPr>
          <w:rFonts w:ascii="Garamond" w:hAnsi="Garamond"/>
        </w:rPr>
        <w:t>Characterization:</w:t>
      </w:r>
      <w:r>
        <w:rPr>
          <w:rFonts w:ascii="Garamond" w:hAnsi="Garamond"/>
          <w:b w:val="0"/>
        </w:rPr>
        <w:t xml:space="preserve"> </w:t>
      </w:r>
      <w:r w:rsidRPr="00D45E86">
        <w:rPr>
          <w:rFonts w:ascii="Garamond" w:hAnsi="Garamond"/>
          <w:b w:val="0"/>
        </w:rPr>
        <w:t xml:space="preserve">the methods an author uses to develop the personalities of the </w:t>
      </w:r>
      <w:proofErr w:type="gramStart"/>
      <w:r w:rsidRPr="00D45E86">
        <w:rPr>
          <w:rFonts w:ascii="Garamond" w:hAnsi="Garamond"/>
          <w:b w:val="0"/>
        </w:rPr>
        <w:t xml:space="preserve">beings    </w:t>
      </w:r>
      <w:proofErr w:type="gramEnd"/>
      <w:r w:rsidRPr="00D45E86">
        <w:rPr>
          <w:rFonts w:ascii="Garamond" w:hAnsi="Garamond"/>
          <w:b w:val="0"/>
        </w:rPr>
        <w:br/>
      </w:r>
    </w:p>
    <w:p w:rsidR="006B26A4" w:rsidRPr="006B26A4" w:rsidRDefault="006B26A4" w:rsidP="006B26A4">
      <w:pPr>
        <w:spacing w:line="240" w:lineRule="auto"/>
        <w:rPr>
          <w:rFonts w:ascii="Garamond" w:hAnsi="Garamond"/>
          <w:b w:val="0"/>
        </w:rPr>
      </w:pPr>
      <w:r w:rsidRPr="006B26A4">
        <w:rPr>
          <w:rFonts w:ascii="Garamond" w:hAnsi="Garamond"/>
        </w:rPr>
        <w:t>Realism:</w:t>
      </w:r>
      <w:r w:rsidRPr="00D45E86">
        <w:rPr>
          <w:rFonts w:ascii="Garamond" w:hAnsi="Garamond"/>
          <w:b w:val="0"/>
        </w:rPr>
        <w:t xml:space="preserve"> a movement that stressed the presentation of life as </w:t>
      </w:r>
      <w:r>
        <w:rPr>
          <w:rFonts w:ascii="Garamond" w:hAnsi="Garamond"/>
          <w:b w:val="0"/>
        </w:rPr>
        <w:t xml:space="preserve">it is, without embellishment or </w:t>
      </w:r>
      <w:r w:rsidRPr="00D45E86">
        <w:rPr>
          <w:rFonts w:ascii="Garamond" w:hAnsi="Garamond"/>
          <w:b w:val="0"/>
        </w:rPr>
        <w:t xml:space="preserve">idealization.   </w:t>
      </w:r>
      <w:r w:rsidRPr="00D45E86">
        <w:rPr>
          <w:rFonts w:ascii="Garamond" w:hAnsi="Garamond"/>
          <w:b w:val="0"/>
        </w:rPr>
        <w:br/>
      </w:r>
    </w:p>
    <w:p w:rsidR="006B26A4" w:rsidRDefault="006B26A4" w:rsidP="006B26A4">
      <w:pPr>
        <w:spacing w:line="240" w:lineRule="auto"/>
        <w:rPr>
          <w:rFonts w:ascii="Garamond" w:hAnsi="Garamond"/>
          <w:b w:val="0"/>
        </w:rPr>
      </w:pPr>
      <w:r w:rsidRPr="006B26A4">
        <w:rPr>
          <w:rFonts w:ascii="Garamond" w:hAnsi="Garamond"/>
        </w:rPr>
        <w:t>Alliteration:</w:t>
      </w:r>
      <w:r w:rsidRPr="00D45E86">
        <w:rPr>
          <w:rFonts w:ascii="Garamond" w:hAnsi="Garamond"/>
          <w:b w:val="0"/>
        </w:rPr>
        <w:t xml:space="preserve"> the repetition of a consonant sound at the beginning of words or within words, particularly in accented syllables</w:t>
      </w:r>
    </w:p>
    <w:p w:rsidR="006B26A4" w:rsidRDefault="006B26A4" w:rsidP="006B26A4">
      <w:pPr>
        <w:spacing w:line="240" w:lineRule="auto"/>
        <w:rPr>
          <w:rFonts w:ascii="Garamond" w:hAnsi="Garamond"/>
          <w:b w:val="0"/>
        </w:rPr>
      </w:pPr>
      <w:r w:rsidRPr="006B26A4">
        <w:rPr>
          <w:rFonts w:ascii="Garamond" w:hAnsi="Garamond"/>
        </w:rPr>
        <w:t>Symbolism:</w:t>
      </w:r>
      <w:r w:rsidRPr="00D45E86">
        <w:rPr>
          <w:rFonts w:ascii="Garamond" w:hAnsi="Garamond"/>
          <w:b w:val="0"/>
        </w:rPr>
        <w:t xml:space="preserve"> something relatively concrete that signifies something relatively abstract </w:t>
      </w:r>
    </w:p>
    <w:p w:rsidR="006B26A4" w:rsidRPr="00D45E86" w:rsidRDefault="006B26A4" w:rsidP="006B26A4">
      <w:pPr>
        <w:spacing w:line="240" w:lineRule="auto"/>
        <w:rPr>
          <w:rFonts w:ascii="Garamond" w:hAnsi="Garamond"/>
          <w:b w:val="0"/>
        </w:rPr>
      </w:pPr>
      <w:r w:rsidRPr="006B26A4">
        <w:rPr>
          <w:rFonts w:ascii="Garamond" w:hAnsi="Garamond"/>
        </w:rPr>
        <w:t>Metaphor:</w:t>
      </w:r>
      <w:r>
        <w:rPr>
          <w:rFonts w:ascii="Garamond" w:hAnsi="Garamond"/>
          <w:b w:val="0"/>
        </w:rPr>
        <w:t xml:space="preserve"> </w:t>
      </w:r>
      <w:r w:rsidRPr="00D45E86">
        <w:rPr>
          <w:rFonts w:ascii="Garamond" w:hAnsi="Garamond"/>
          <w:b w:val="0"/>
        </w:rPr>
        <w:t xml:space="preserve">a figure of speech that makes a comparison without using like or as  </w:t>
      </w:r>
    </w:p>
    <w:p w:rsidR="006B26A4" w:rsidRDefault="006B26A4" w:rsidP="006B26A4">
      <w:pPr>
        <w:spacing w:line="240" w:lineRule="auto"/>
        <w:rPr>
          <w:rFonts w:ascii="Garamond" w:hAnsi="Garamond"/>
        </w:rPr>
      </w:pPr>
      <w:r w:rsidRPr="006B26A4">
        <w:rPr>
          <w:rFonts w:ascii="Garamond" w:hAnsi="Garamond"/>
        </w:rPr>
        <w:t>Theme:</w:t>
      </w:r>
      <w:r w:rsidRPr="00D45E86">
        <w:rPr>
          <w:rFonts w:ascii="Garamond" w:hAnsi="Garamond"/>
          <w:b w:val="0"/>
        </w:rPr>
        <w:t xml:space="preserve"> A central idea or statement that unifies or controls an entire literary work (may be direct or implied</w:t>
      </w:r>
      <w:proofErr w:type="gramStart"/>
      <w:r w:rsidRPr="00D45E86">
        <w:rPr>
          <w:rFonts w:ascii="Garamond" w:hAnsi="Garamond"/>
          <w:b w:val="0"/>
        </w:rPr>
        <w:t xml:space="preserve">)   </w:t>
      </w:r>
      <w:proofErr w:type="gramEnd"/>
      <w:r w:rsidRPr="00D45E86">
        <w:rPr>
          <w:rFonts w:ascii="Garamond" w:hAnsi="Garamond"/>
          <w:b w:val="0"/>
        </w:rPr>
        <w:br/>
      </w:r>
    </w:p>
    <w:p w:rsidR="006B26A4" w:rsidRDefault="006B26A4" w:rsidP="006B26A4">
      <w:pPr>
        <w:spacing w:line="240" w:lineRule="auto"/>
        <w:rPr>
          <w:rFonts w:ascii="Garamond" w:hAnsi="Garamond"/>
        </w:rPr>
      </w:pPr>
      <w:r w:rsidRPr="006B26A4">
        <w:rPr>
          <w:rFonts w:ascii="Garamond" w:hAnsi="Garamond"/>
        </w:rPr>
        <w:t>Point of view:</w:t>
      </w:r>
      <w:r>
        <w:rPr>
          <w:rFonts w:ascii="Garamond" w:hAnsi="Garamond"/>
          <w:b w:val="0"/>
        </w:rPr>
        <w:t xml:space="preserve"> </w:t>
      </w:r>
      <w:r w:rsidRPr="00D45E86">
        <w:rPr>
          <w:rFonts w:ascii="Garamond" w:hAnsi="Garamond"/>
          <w:b w:val="0"/>
        </w:rPr>
        <w:t xml:space="preserve"> The narrative perspective of a story. The way the events of a story are conveyed to the reader, it is the “vantage point” from which the </w:t>
      </w:r>
      <w:hyperlink r:id="rId4" w:anchor="narrative" w:history="1">
        <w:r w:rsidRPr="00D45E86">
          <w:rPr>
            <w:rStyle w:val="Hyperlink"/>
            <w:rFonts w:ascii="Garamond" w:hAnsi="Garamond"/>
            <w:b w:val="0"/>
            <w:color w:val="auto"/>
            <w:u w:val="none"/>
          </w:rPr>
          <w:t>narrative</w:t>
        </w:r>
      </w:hyperlink>
      <w:r w:rsidRPr="00D45E86">
        <w:rPr>
          <w:rFonts w:ascii="Garamond" w:hAnsi="Garamond"/>
          <w:b w:val="0"/>
          <w:color w:val="auto"/>
        </w:rPr>
        <w:t xml:space="preserve"> </w:t>
      </w:r>
      <w:r>
        <w:rPr>
          <w:rFonts w:ascii="Garamond" w:hAnsi="Garamond"/>
          <w:b w:val="0"/>
        </w:rPr>
        <w:t xml:space="preserve">is reported.    </w:t>
      </w:r>
      <w:r>
        <w:rPr>
          <w:rFonts w:ascii="Garamond" w:hAnsi="Garamond"/>
          <w:b w:val="0"/>
        </w:rPr>
        <w:br/>
      </w:r>
    </w:p>
    <w:p w:rsidR="006B26A4" w:rsidRDefault="006B26A4" w:rsidP="006B26A4">
      <w:pPr>
        <w:spacing w:line="240" w:lineRule="auto"/>
        <w:rPr>
          <w:rFonts w:ascii="Garamond" w:hAnsi="Garamond"/>
        </w:rPr>
      </w:pPr>
      <w:r w:rsidRPr="006B26A4">
        <w:rPr>
          <w:rFonts w:ascii="Garamond" w:hAnsi="Garamond"/>
        </w:rPr>
        <w:t>Setting:</w:t>
      </w:r>
      <w:r w:rsidRPr="00D45E86">
        <w:rPr>
          <w:rFonts w:ascii="Garamond" w:hAnsi="Garamond"/>
          <w:b w:val="0"/>
        </w:rPr>
        <w:t xml:space="preserve"> The general location, time, and circumstances in which the action of a written work takes place. Usually revealed by description.   </w:t>
      </w:r>
      <w:r w:rsidRPr="00D45E86">
        <w:rPr>
          <w:rFonts w:ascii="Garamond" w:hAnsi="Garamond"/>
          <w:b w:val="0"/>
        </w:rPr>
        <w:br/>
      </w:r>
    </w:p>
    <w:p w:rsidR="006B26A4" w:rsidRDefault="006B26A4" w:rsidP="006B26A4">
      <w:pPr>
        <w:spacing w:line="240" w:lineRule="auto"/>
        <w:rPr>
          <w:rFonts w:ascii="Garamond" w:hAnsi="Garamond"/>
        </w:rPr>
      </w:pPr>
      <w:r w:rsidRPr="006B26A4">
        <w:rPr>
          <w:rFonts w:ascii="Garamond" w:hAnsi="Garamond"/>
        </w:rPr>
        <w:t>Tone/Atmosphere:</w:t>
      </w:r>
      <w:r w:rsidRPr="00D45E86">
        <w:rPr>
          <w:rFonts w:ascii="Garamond" w:hAnsi="Garamond"/>
          <w:b w:val="0"/>
        </w:rPr>
        <w:t xml:space="preserve"> The means of conveying an attitude or mood in a piece of writing. Generally revealed by setting, characters, </w:t>
      </w:r>
      <w:proofErr w:type="gramStart"/>
      <w:r w:rsidRPr="00D45E86">
        <w:rPr>
          <w:rFonts w:ascii="Garamond" w:hAnsi="Garamond"/>
          <w:b w:val="0"/>
        </w:rPr>
        <w:t>word</w:t>
      </w:r>
      <w:proofErr w:type="gramEnd"/>
      <w:r w:rsidRPr="00D45E86">
        <w:rPr>
          <w:rFonts w:ascii="Garamond" w:hAnsi="Garamond"/>
          <w:b w:val="0"/>
        </w:rPr>
        <w:t xml:space="preserve"> choice.    </w:t>
      </w:r>
      <w:r w:rsidRPr="00D45E86">
        <w:rPr>
          <w:rFonts w:ascii="Garamond" w:hAnsi="Garamond"/>
          <w:b w:val="0"/>
        </w:rPr>
        <w:br/>
      </w:r>
    </w:p>
    <w:p w:rsidR="006B26A4" w:rsidRDefault="006B26A4" w:rsidP="006B26A4">
      <w:pPr>
        <w:spacing w:line="240" w:lineRule="auto"/>
        <w:rPr>
          <w:rFonts w:ascii="Garamond" w:hAnsi="Garamond"/>
        </w:rPr>
      </w:pPr>
      <w:r w:rsidRPr="006B26A4">
        <w:rPr>
          <w:rFonts w:ascii="Garamond" w:hAnsi="Garamond"/>
        </w:rPr>
        <w:t>Romanticism:</w:t>
      </w:r>
      <w:r w:rsidRPr="00D45E86">
        <w:rPr>
          <w:rFonts w:ascii="Garamond" w:hAnsi="Garamond"/>
          <w:b w:val="0"/>
        </w:rPr>
        <w:t xml:space="preserve"> Literary movement/approach that elevates Imagination (as opposed to Logic/Reason) as t</w:t>
      </w:r>
      <w:r>
        <w:rPr>
          <w:rFonts w:ascii="Garamond" w:hAnsi="Garamond"/>
          <w:b w:val="0"/>
        </w:rPr>
        <w:t>he key to understanding human</w:t>
      </w:r>
      <w:r w:rsidRPr="00D45E86">
        <w:rPr>
          <w:rFonts w:ascii="Garamond" w:hAnsi="Garamond"/>
          <w:b w:val="0"/>
        </w:rPr>
        <w:t xml:space="preserve"> experience/nature.</w:t>
      </w:r>
      <w:r w:rsidRPr="00D45E86">
        <w:rPr>
          <w:rFonts w:ascii="Garamond" w:hAnsi="Garamond"/>
        </w:rPr>
        <w:t>         </w:t>
      </w:r>
    </w:p>
    <w:p w:rsidR="006B26A4" w:rsidRDefault="006B26A4" w:rsidP="006B26A4">
      <w:pPr>
        <w:spacing w:after="240" w:line="240" w:lineRule="auto"/>
        <w:rPr>
          <w:rFonts w:ascii="Garamond" w:eastAsia="Times New Roman" w:hAnsi="Garamond" w:cs="Times New Roman"/>
          <w:b w:val="0"/>
        </w:rPr>
      </w:pPr>
      <w:r w:rsidRPr="006B26A4">
        <w:rPr>
          <w:rFonts w:ascii="Garamond" w:eastAsia="Times New Roman" w:hAnsi="Garamond" w:cs="Times New Roman"/>
        </w:rPr>
        <w:t>Alliteration:</w:t>
      </w:r>
      <w:r w:rsidRPr="00D45E86">
        <w:rPr>
          <w:rFonts w:ascii="Garamond" w:eastAsia="Times New Roman" w:hAnsi="Garamond" w:cs="Times New Roman"/>
          <w:b w:val="0"/>
        </w:rPr>
        <w:t xml:space="preserve"> Repeating a consonant sound in close proximity to others, or beginning several words with the same vowel sound</w:t>
      </w:r>
    </w:p>
    <w:p w:rsidR="006B26A4" w:rsidRPr="00D45E86" w:rsidRDefault="006B26A4" w:rsidP="006B26A4">
      <w:pPr>
        <w:spacing w:after="240" w:line="240" w:lineRule="auto"/>
        <w:rPr>
          <w:rFonts w:ascii="Garamond" w:eastAsia="Times New Roman" w:hAnsi="Garamond" w:cs="Times New Roman"/>
          <w:b w:val="0"/>
        </w:rPr>
      </w:pPr>
      <w:r w:rsidRPr="006B26A4">
        <w:rPr>
          <w:rFonts w:ascii="Garamond" w:eastAsia="Times New Roman" w:hAnsi="Garamond" w:cs="Times New Roman"/>
        </w:rPr>
        <w:t>Onomatopoeia:</w:t>
      </w:r>
      <w:r w:rsidRPr="00D45E86">
        <w:rPr>
          <w:rFonts w:ascii="Garamond" w:eastAsia="Times New Roman" w:hAnsi="Garamond" w:cs="Times New Roman"/>
          <w:b w:val="0"/>
        </w:rPr>
        <w:t xml:space="preserve"> The use of words that are similar to the noise they represent</w:t>
      </w:r>
    </w:p>
    <w:p w:rsidR="006B26A4" w:rsidRPr="00D45E86" w:rsidRDefault="006B26A4" w:rsidP="006B26A4">
      <w:pPr>
        <w:spacing w:after="240" w:line="240" w:lineRule="auto"/>
        <w:rPr>
          <w:rFonts w:ascii="Garamond" w:eastAsia="Times New Roman" w:hAnsi="Garamond" w:cs="Times New Roman"/>
          <w:b w:val="0"/>
        </w:rPr>
      </w:pPr>
      <w:r w:rsidRPr="006B26A4">
        <w:rPr>
          <w:rFonts w:ascii="Garamond" w:eastAsia="Times New Roman" w:hAnsi="Garamond" w:cs="Times New Roman"/>
        </w:rPr>
        <w:t>Symbol:</w:t>
      </w:r>
      <w:r w:rsidRPr="00D45E86">
        <w:rPr>
          <w:rFonts w:ascii="Garamond" w:eastAsia="Times New Roman" w:hAnsi="Garamond" w:cs="Times New Roman"/>
          <w:b w:val="0"/>
        </w:rPr>
        <w:t xml:space="preserve"> A word, place, character, or object that means something beyond what it is on a literal level</w:t>
      </w:r>
    </w:p>
    <w:p w:rsidR="006B26A4" w:rsidRPr="00D45E86" w:rsidRDefault="006B26A4" w:rsidP="006B26A4">
      <w:pPr>
        <w:spacing w:line="240" w:lineRule="auto"/>
        <w:rPr>
          <w:rFonts w:ascii="Garamond" w:hAnsi="Garamond"/>
          <w:b w:val="0"/>
        </w:rPr>
      </w:pPr>
      <w:r w:rsidRPr="006B26A4">
        <w:rPr>
          <w:rFonts w:ascii="Garamond" w:hAnsi="Garamond"/>
        </w:rPr>
        <w:t>Metaphor:</w:t>
      </w:r>
      <w:r w:rsidRPr="00D45E86">
        <w:rPr>
          <w:rFonts w:ascii="Garamond" w:hAnsi="Garamond"/>
          <w:b w:val="0"/>
        </w:rPr>
        <w:t xml:space="preserve"> A comparison or analogy stated in such a way as to imply that one object is another one</w:t>
      </w:r>
    </w:p>
    <w:p w:rsidR="006B26A4" w:rsidRPr="006B26A4" w:rsidRDefault="006B26A4" w:rsidP="006B26A4">
      <w:pPr>
        <w:spacing w:line="240" w:lineRule="auto"/>
        <w:rPr>
          <w:rFonts w:ascii="Garamond" w:hAnsi="Garamond"/>
          <w:b w:val="0"/>
        </w:rPr>
      </w:pPr>
      <w:r w:rsidRPr="006B26A4">
        <w:rPr>
          <w:rFonts w:ascii="Garamond" w:hAnsi="Garamond"/>
        </w:rPr>
        <w:t>Personification:</w:t>
      </w:r>
      <w:r>
        <w:rPr>
          <w:rFonts w:ascii="Garamond" w:hAnsi="Garamond"/>
          <w:b w:val="0"/>
        </w:rPr>
        <w:t xml:space="preserve"> </w:t>
      </w:r>
      <w:r w:rsidRPr="00D45E86">
        <w:rPr>
          <w:rFonts w:ascii="Garamond" w:hAnsi="Garamond"/>
          <w:b w:val="0"/>
        </w:rPr>
        <w:t>A way in which nonhuman objects are given human characteristics, traits, abilities, or reactions</w:t>
      </w:r>
    </w:p>
    <w:p w:rsidR="006B26A4" w:rsidRPr="006B26A4" w:rsidRDefault="006B26A4" w:rsidP="006B26A4">
      <w:pPr>
        <w:spacing w:line="240" w:lineRule="auto"/>
        <w:rPr>
          <w:rFonts w:ascii="Garamond" w:hAnsi="Garamond"/>
          <w:b w:val="0"/>
          <w:szCs w:val="48"/>
        </w:rPr>
      </w:pPr>
      <w:r w:rsidRPr="006B26A4">
        <w:rPr>
          <w:rFonts w:ascii="Garamond" w:hAnsi="Garamond"/>
          <w:szCs w:val="48"/>
        </w:rPr>
        <w:t xml:space="preserve">Irony: </w:t>
      </w:r>
      <w:r w:rsidRPr="006B26A4">
        <w:rPr>
          <w:rFonts w:ascii="Garamond" w:hAnsi="Garamond"/>
          <w:b w:val="0"/>
          <w:szCs w:val="48"/>
        </w:rPr>
        <w:t>When appearance (what you think is happening) is different from reality (what is actually happening)</w:t>
      </w:r>
    </w:p>
    <w:p w:rsidR="006B26A4" w:rsidRPr="006B26A4" w:rsidRDefault="006B26A4" w:rsidP="006B26A4">
      <w:pPr>
        <w:spacing w:line="240" w:lineRule="auto"/>
        <w:rPr>
          <w:rFonts w:ascii="Garamond" w:hAnsi="Garamond"/>
          <w:b w:val="0"/>
          <w:szCs w:val="48"/>
        </w:rPr>
      </w:pPr>
      <w:r w:rsidRPr="006B26A4">
        <w:rPr>
          <w:rFonts w:ascii="Garamond" w:hAnsi="Garamond"/>
          <w:szCs w:val="48"/>
        </w:rPr>
        <w:t xml:space="preserve">Foreshadowing: </w:t>
      </w:r>
      <w:r w:rsidRPr="006B26A4">
        <w:rPr>
          <w:rFonts w:ascii="Garamond" w:hAnsi="Garamond"/>
          <w:b w:val="0"/>
          <w:szCs w:val="48"/>
        </w:rPr>
        <w:t>Hints or clues about what will happen later in text</w:t>
      </w:r>
    </w:p>
    <w:p w:rsidR="00074FE3" w:rsidRDefault="006B26A4" w:rsidP="006B26A4">
      <w:pPr>
        <w:spacing w:line="240" w:lineRule="auto"/>
      </w:pPr>
    </w:p>
    <w:sectPr w:rsidR="00074FE3" w:rsidSect="00074F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26A4"/>
    <w:rsid w:val="006B26A4"/>
  </w:rsids>
  <m:mathPr>
    <m:mathFont m:val="Rockwel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6A4"/>
    <w:pPr>
      <w:spacing w:after="200" w:line="276" w:lineRule="auto"/>
    </w:pPr>
    <w:rPr>
      <w:rFonts w:ascii="Verdana" w:eastAsia="Calibri" w:hAnsi="Verdana" w:cs="Courier New"/>
      <w:b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26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cp.edu/home/canada/work/allam/general/glossary.ht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1543</Characters>
  <Application>Microsoft Macintosh Word</Application>
  <DocSecurity>0</DocSecurity>
  <Lines>39</Lines>
  <Paragraphs>13</Paragraphs>
  <ScaleCrop>false</ScaleCrop>
  <Company>Peoria Notre Dame High School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dcterms:created xsi:type="dcterms:W3CDTF">2010-11-10T14:48:00Z</dcterms:created>
  <dcterms:modified xsi:type="dcterms:W3CDTF">2010-11-10T14:56:00Z</dcterms:modified>
</cp:coreProperties>
</file>